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ACC8D" w14:textId="4F11E7E9" w:rsidR="00E876C4" w:rsidRDefault="00147163" w:rsidP="008A3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Утрата доверия </w:t>
      </w:r>
      <w:r w:rsidRPr="00147163">
        <w:rPr>
          <w:rFonts w:ascii="Times New Roman" w:hAnsi="Times New Roman" w:cs="Times New Roman"/>
          <w:sz w:val="28"/>
          <w:szCs w:val="28"/>
        </w:rPr>
        <w:t>как основание для увольнения должностного лица</w:t>
      </w:r>
    </w:p>
    <w:p w14:paraId="23C343DF" w14:textId="77777777" w:rsidR="008A3B54" w:rsidRDefault="008A3B54" w:rsidP="008A3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8E2B95" w14:textId="0E047D25" w:rsidR="00147163" w:rsidRPr="00147163" w:rsidRDefault="008A3B54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147163">
        <w:rPr>
          <w:rFonts w:ascii="Times New Roman" w:hAnsi="Times New Roman" w:cs="Times New Roman"/>
          <w:sz w:val="28"/>
          <w:szCs w:val="28"/>
        </w:rPr>
        <w:t>59.2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163" w:rsidRPr="00147163">
        <w:rPr>
          <w:rFonts w:ascii="Times New Roman" w:hAnsi="Times New Roman" w:cs="Times New Roman"/>
          <w:sz w:val="28"/>
          <w:szCs w:val="28"/>
        </w:rPr>
        <w:t>Федеральн</w:t>
      </w:r>
      <w:r w:rsidR="00147163">
        <w:rPr>
          <w:rFonts w:ascii="Times New Roman" w:hAnsi="Times New Roman" w:cs="Times New Roman"/>
          <w:sz w:val="28"/>
          <w:szCs w:val="28"/>
        </w:rPr>
        <w:t>ого</w:t>
      </w:r>
      <w:r w:rsidR="00147163" w:rsidRPr="001471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47163">
        <w:rPr>
          <w:rFonts w:ascii="Times New Roman" w:hAnsi="Times New Roman" w:cs="Times New Roman"/>
          <w:sz w:val="28"/>
          <w:szCs w:val="28"/>
        </w:rPr>
        <w:t>а</w:t>
      </w:r>
      <w:r w:rsidR="00147163" w:rsidRPr="00147163">
        <w:rPr>
          <w:rFonts w:ascii="Times New Roman" w:hAnsi="Times New Roman" w:cs="Times New Roman"/>
          <w:sz w:val="28"/>
          <w:szCs w:val="28"/>
        </w:rPr>
        <w:t xml:space="preserve"> от 27.07.2004 N 79-ФЗ  "О государственной гражданской службе Российской Федерации"</w:t>
      </w:r>
      <w:r w:rsidR="00147163">
        <w:rPr>
          <w:rFonts w:ascii="Times New Roman" w:hAnsi="Times New Roman" w:cs="Times New Roman"/>
          <w:sz w:val="28"/>
          <w:szCs w:val="28"/>
        </w:rPr>
        <w:t xml:space="preserve"> г</w:t>
      </w:r>
      <w:r w:rsidR="00147163" w:rsidRPr="00147163">
        <w:rPr>
          <w:rFonts w:ascii="Times New Roman" w:hAnsi="Times New Roman" w:cs="Times New Roman"/>
          <w:sz w:val="28"/>
          <w:szCs w:val="28"/>
        </w:rPr>
        <w:t>ражданский служащий подлежит увольнению в связи с утратой доверия в случае:</w:t>
      </w:r>
    </w:p>
    <w:p w14:paraId="42E38EFC" w14:textId="361A974F" w:rsidR="00F969BF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163">
        <w:rPr>
          <w:rFonts w:ascii="Times New Roman" w:hAnsi="Times New Roman" w:cs="Times New Roman"/>
          <w:sz w:val="28"/>
          <w:szCs w:val="28"/>
        </w:rPr>
        <w:t>непринятия гражданским служащим мер по предотвращению и (или) урегулированию конфликта интересов, стороной которого он является;</w:t>
      </w:r>
    </w:p>
    <w:p w14:paraId="649B18CC" w14:textId="77777777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2) непредставления гражданским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14:paraId="76B652EA" w14:textId="77777777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3) участия гражданского служащего на платной основе в деятельности органа управления коммерческой организацией, за исключением случаев, установленных федеральным законом;</w:t>
      </w:r>
    </w:p>
    <w:p w14:paraId="1A238AFD" w14:textId="77777777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4) осуществления гражданским служащим предпринимательской деятельности;</w:t>
      </w:r>
    </w:p>
    <w:p w14:paraId="3C420059" w14:textId="77777777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5) вхождения гражданского служащего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14:paraId="5FBCC2D6" w14:textId="77777777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6) нарушения гражданским служащим, его супругой (супругом) и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14:paraId="0E1F9F59" w14:textId="2EF22764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органом, в котором гражданский служащий проходил гражданскую службу, в реестр лиц, уволенных в связи с утратой доверия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A7C383" w14:textId="77777777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Таким образом, термин «утрата доверия» является оценочным понятием и применяется в сфере государственной гражданской и муниципальной службы. Под утратой доверия можно понимать отношения, возникшие вследствие совершения служащим действий (бездействия), которые порождают обоснованные сомнения в его честности, порядочности, добросовестности, искренности мотивов его поступков, способности эффективно исполнять свои должностные обязанности.</w:t>
      </w:r>
    </w:p>
    <w:p w14:paraId="249E9125" w14:textId="5293BD65" w:rsidR="00147163" w:rsidRPr="00147163" w:rsidRDefault="00147163" w:rsidP="0014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63">
        <w:rPr>
          <w:rFonts w:ascii="Times New Roman" w:hAnsi="Times New Roman" w:cs="Times New Roman"/>
          <w:sz w:val="28"/>
          <w:szCs w:val="28"/>
        </w:rPr>
        <w:t>При этом утрата доверия по смыслу закона предполагает невозможность дальнейшего продолжения трудовых отношений, независимо от предшествующего поведения работника и его отношения к труду.</w:t>
      </w:r>
    </w:p>
    <w:sectPr w:rsidR="00147163" w:rsidRPr="00147163" w:rsidSect="00AD76E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F0CC2"/>
    <w:multiLevelType w:val="hybridMultilevel"/>
    <w:tmpl w:val="D1286B86"/>
    <w:lvl w:ilvl="0" w:tplc="94921BD2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36953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54"/>
    <w:rsid w:val="000B1A92"/>
    <w:rsid w:val="00147163"/>
    <w:rsid w:val="00593B83"/>
    <w:rsid w:val="008A3B54"/>
    <w:rsid w:val="009D55B2"/>
    <w:rsid w:val="00AD76E2"/>
    <w:rsid w:val="00CF1C31"/>
    <w:rsid w:val="00E876C4"/>
    <w:rsid w:val="00F318C8"/>
    <w:rsid w:val="00F9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8A27"/>
  <w15:chartTrackingRefBased/>
  <w15:docId w15:val="{1C13BCB1-ED3C-4AA1-BF05-576CBEFB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9318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888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9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9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91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10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7712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64955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3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3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2837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236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7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Den</cp:lastModifiedBy>
  <cp:revision>2</cp:revision>
  <dcterms:created xsi:type="dcterms:W3CDTF">2023-06-19T07:44:00Z</dcterms:created>
  <dcterms:modified xsi:type="dcterms:W3CDTF">2023-06-19T07:44:00Z</dcterms:modified>
</cp:coreProperties>
</file>